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BCB2B" w14:textId="77777777" w:rsidR="00621DAF" w:rsidRPr="00994DD3" w:rsidRDefault="00621DAF" w:rsidP="00621DA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24"/>
          <w:lang w:eastAsia="tr-TR"/>
        </w:rPr>
      </w:pPr>
      <w:r w:rsidRPr="00994DD3">
        <w:rPr>
          <w:rFonts w:ascii="Verdana" w:eastAsia="Times New Roman" w:hAnsi="Verdana" w:cs="Times New Roman"/>
          <w:b/>
          <w:bCs/>
          <w:sz w:val="32"/>
          <w:szCs w:val="48"/>
          <w:lang w:eastAsia="tr-TR"/>
        </w:rPr>
        <w:t>SPORCU TAAHHÜTNAMESİ</w:t>
      </w:r>
    </w:p>
    <w:p w14:paraId="12DDDEC8" w14:textId="292BBDEB" w:rsidR="00621DAF" w:rsidRPr="00994DD3" w:rsidRDefault="00621DAF" w:rsidP="00994DD3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>GÖK-TU Spor Eğitim Merkezi tarafından organize edil</w:t>
      </w:r>
      <w:r w:rsidR="007F4534">
        <w:rPr>
          <w:rFonts w:ascii="Verdana" w:eastAsia="Times New Roman" w:hAnsi="Verdana" w:cs="Times New Roman"/>
          <w:sz w:val="16"/>
          <w:szCs w:val="16"/>
          <w:lang w:eastAsia="tr-TR"/>
        </w:rPr>
        <w:t>en BASKETBALL Challenge Cup 2018–2019</w:t>
      </w: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sezonu basketbol branşına gönüllü olarak katılmayı kabul etmekteyim.</w:t>
      </w:r>
    </w:p>
    <w:p w14:paraId="64B84DEF" w14:textId="6568B59C" w:rsidR="00621DAF" w:rsidRPr="00994DD3" w:rsidRDefault="00621DAF" w:rsidP="00994DD3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Basketbol Challenge </w:t>
      </w:r>
      <w:proofErr w:type="spellStart"/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>Cup’ın</w:t>
      </w:r>
      <w:proofErr w:type="spellEnd"/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uzun soluklu bir lig olduğunu ve müsabakaların içerdiği risklere aşina olduğumu bilmekle birlikte, BASKETBALL Challenge </w:t>
      </w:r>
      <w:proofErr w:type="spellStart"/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>Cup’ın</w:t>
      </w:r>
      <w:proofErr w:type="spellEnd"/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beni bedensel ve zihinsel olarak zorlayacağını ve bunun çeşitli tehlikelere yol açabileceğini kabul ediyorum.</w:t>
      </w:r>
    </w:p>
    <w:p w14:paraId="0D92BB45" w14:textId="1378DACA" w:rsidR="00621DAF" w:rsidRPr="00994DD3" w:rsidRDefault="00621DAF" w:rsidP="00994DD3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>Basketbol müsabakalarının tamamını</w:t>
      </w:r>
      <w:r w:rsidR="00B22B39"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n kapalı salonda yer alacağını </w:t>
      </w: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>kabul ediyorum. GÖK-TU spor eğitim merkezinin bunu gözeterek tesisi seçtiğini anlıyorum. Bu durumun, katılımcıların belirsiz kontrol edilemeyecek hareketleriyle karşı karşıya gelmemize, katılımcılarla çarpışmalara rahatsızlanmalara, hastalanmalara, sakatlanmalara, su kaybı ve yorgunluğa neden olabileceğini biliyorum.</w:t>
      </w:r>
    </w:p>
    <w:p w14:paraId="5126F9B1" w14:textId="77777777" w:rsidR="00621DAF" w:rsidRDefault="00621DAF" w:rsidP="00994DD3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>GÖK-TU spor eğitim merkezinin lig boyunca ön görülmeyen riskler için garanti vermediğini kabul ediyor ve doğabilecek herhangi bir aksamadan dolayı tazminat talebinde bulunmayacağımı beyan ediyorum.</w:t>
      </w:r>
    </w:p>
    <w:p w14:paraId="58A455BD" w14:textId="45589D17" w:rsidR="006E7398" w:rsidRPr="00994DD3" w:rsidRDefault="006E7398" w:rsidP="00994DD3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>
        <w:rPr>
          <w:rFonts w:ascii="Verdana" w:eastAsia="Times New Roman" w:hAnsi="Verdana" w:cs="Times New Roman"/>
          <w:sz w:val="16"/>
          <w:szCs w:val="16"/>
          <w:lang w:eastAsia="tr-TR"/>
        </w:rPr>
        <w:t>Sağlık yönünden spor faaliyeti yapmama her hangi bir engel halimin olmadığını beyan ederim.</w:t>
      </w:r>
    </w:p>
    <w:p w14:paraId="5F45DAE8" w14:textId="77777777" w:rsidR="00621DAF" w:rsidRPr="00994DD3" w:rsidRDefault="00621DAF" w:rsidP="00994DD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> Ayrıca;</w:t>
      </w:r>
    </w:p>
    <w:p w14:paraId="15EBEDCB" w14:textId="00EC179C" w:rsidR="00621DAF" w:rsidRPr="00970121" w:rsidRDefault="00621DAF" w:rsidP="00970121">
      <w:pPr>
        <w:pStyle w:val="ListeParagraf"/>
        <w:numPr>
          <w:ilvl w:val="0"/>
          <w:numId w:val="1"/>
        </w:numPr>
        <w:spacing w:after="120"/>
        <w:rPr>
          <w:rFonts w:ascii="Verdana" w:hAnsi="Verdana"/>
          <w:sz w:val="16"/>
          <w:szCs w:val="16"/>
        </w:rPr>
      </w:pPr>
      <w:r w:rsidRPr="00970121">
        <w:rPr>
          <w:rFonts w:ascii="Verdana" w:hAnsi="Verdana"/>
          <w:sz w:val="16"/>
          <w:szCs w:val="16"/>
        </w:rPr>
        <w:t>Lig esnasında oyuncuların fotoğraflarının internette yayınlanabilir ve görsel basında yer alabilir.</w:t>
      </w:r>
    </w:p>
    <w:p w14:paraId="170E53B9" w14:textId="7C412254" w:rsidR="00621DAF" w:rsidRPr="00970121" w:rsidRDefault="00621DAF" w:rsidP="00970121">
      <w:pPr>
        <w:pStyle w:val="ListeParagraf"/>
        <w:numPr>
          <w:ilvl w:val="0"/>
          <w:numId w:val="1"/>
        </w:numPr>
        <w:spacing w:after="120"/>
        <w:rPr>
          <w:rFonts w:ascii="Verdana" w:hAnsi="Verdana"/>
          <w:sz w:val="16"/>
          <w:szCs w:val="16"/>
        </w:rPr>
      </w:pPr>
      <w:r w:rsidRPr="00970121">
        <w:rPr>
          <w:rFonts w:ascii="Verdana" w:hAnsi="Verdana"/>
          <w:sz w:val="16"/>
          <w:szCs w:val="16"/>
        </w:rPr>
        <w:t>Lig esnasında oyuncular şirketlerinin (takımlarının) ve “</w:t>
      </w:r>
      <w:proofErr w:type="spellStart"/>
      <w:r w:rsidRPr="00970121">
        <w:rPr>
          <w:rFonts w:ascii="Verdana" w:hAnsi="Verdana"/>
          <w:sz w:val="16"/>
          <w:szCs w:val="16"/>
        </w:rPr>
        <w:t>Basketball</w:t>
      </w:r>
      <w:proofErr w:type="spellEnd"/>
      <w:r w:rsidRPr="00970121">
        <w:rPr>
          <w:rFonts w:ascii="Verdana" w:hAnsi="Verdana"/>
          <w:sz w:val="16"/>
          <w:szCs w:val="16"/>
        </w:rPr>
        <w:t xml:space="preserve"> Challenge Cup” ismini ve logosunu gözetmekle yükümlüdür.</w:t>
      </w:r>
    </w:p>
    <w:p w14:paraId="1BAEA4EB" w14:textId="14BA32A7" w:rsidR="00621DAF" w:rsidRPr="00970121" w:rsidRDefault="00621DAF" w:rsidP="00970121">
      <w:pPr>
        <w:pStyle w:val="ListeParagraf"/>
        <w:numPr>
          <w:ilvl w:val="0"/>
          <w:numId w:val="1"/>
        </w:numPr>
        <w:spacing w:after="120"/>
        <w:rPr>
          <w:rFonts w:ascii="Verdana" w:hAnsi="Verdana"/>
          <w:sz w:val="16"/>
          <w:szCs w:val="16"/>
        </w:rPr>
      </w:pPr>
      <w:r w:rsidRPr="00970121">
        <w:rPr>
          <w:rFonts w:ascii="Verdana" w:hAnsi="Verdana"/>
          <w:sz w:val="16"/>
          <w:szCs w:val="16"/>
        </w:rPr>
        <w:t>Lig esnasında oyuncular tarafından meydana gelen şiddetten (fiili taarruz, sözlü sataşma seyirciyle fiili ve sözlü taarruz) oyuncuların kendisi sorumludur.</w:t>
      </w:r>
      <w:r w:rsidRPr="00970121">
        <w:rPr>
          <w:rFonts w:ascii="Verdana" w:hAnsi="Verdana"/>
          <w:i/>
          <w:iCs/>
          <w:sz w:val="16"/>
          <w:szCs w:val="16"/>
        </w:rPr>
        <w:t> </w:t>
      </w:r>
    </w:p>
    <w:p w14:paraId="15F99481" w14:textId="234BD3F5" w:rsidR="00621DAF" w:rsidRPr="00970121" w:rsidRDefault="00621DAF" w:rsidP="00970121">
      <w:pPr>
        <w:pStyle w:val="ListeParagraf"/>
        <w:numPr>
          <w:ilvl w:val="0"/>
          <w:numId w:val="1"/>
        </w:numPr>
        <w:spacing w:after="120"/>
        <w:rPr>
          <w:rFonts w:ascii="Verdana" w:hAnsi="Verdana"/>
          <w:sz w:val="16"/>
          <w:szCs w:val="16"/>
        </w:rPr>
      </w:pPr>
      <w:bookmarkStart w:id="0" w:name="_GoBack"/>
      <w:bookmarkEnd w:id="0"/>
      <w:r w:rsidRPr="00970121">
        <w:rPr>
          <w:rFonts w:ascii="Verdana" w:hAnsi="Verdana"/>
          <w:sz w:val="16"/>
          <w:szCs w:val="16"/>
        </w:rPr>
        <w:t xml:space="preserve">Yukarıda belirtilen yükümlülük haricinde oynanan maçlar esnasında sportif sebeplerle meydana gelebilecek her türlü sağlık problemleri, sakatlık ve yaralanmalardan </w:t>
      </w:r>
      <w:proofErr w:type="spellStart"/>
      <w:r w:rsidRPr="00970121">
        <w:rPr>
          <w:rFonts w:ascii="Verdana" w:hAnsi="Verdana"/>
          <w:sz w:val="16"/>
          <w:szCs w:val="16"/>
        </w:rPr>
        <w:t>Basketball</w:t>
      </w:r>
      <w:proofErr w:type="spellEnd"/>
      <w:r w:rsidRPr="00970121">
        <w:rPr>
          <w:rFonts w:ascii="Verdana" w:hAnsi="Verdana"/>
          <w:sz w:val="16"/>
          <w:szCs w:val="16"/>
        </w:rPr>
        <w:t xml:space="preserve"> Challenge Cup ve GÖK-TU Spor Eğitim Merkezi sorumlu tutulamaz.</w:t>
      </w:r>
    </w:p>
    <w:p w14:paraId="22C2D721" w14:textId="460FF821" w:rsidR="00621DAF" w:rsidRPr="00994DD3" w:rsidRDefault="00621DAF" w:rsidP="00994DD3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Oyunlar kapsamında bedeni, cezai ve mali her türlü </w:t>
      </w:r>
      <w:r w:rsidR="00C94395" w:rsidRPr="00994DD3">
        <w:rPr>
          <w:rFonts w:ascii="Verdana" w:eastAsia="Times New Roman" w:hAnsi="Verdana" w:cs="Times New Roman"/>
          <w:sz w:val="16"/>
          <w:szCs w:val="16"/>
          <w:lang w:eastAsia="tr-TR"/>
        </w:rPr>
        <w:t>sorumluluğun</w:t>
      </w: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sahsıma (sahsımıza) ait </w:t>
      </w:r>
      <w:r w:rsidR="00C94395" w:rsidRPr="00994DD3">
        <w:rPr>
          <w:rFonts w:ascii="Verdana" w:eastAsia="Times New Roman" w:hAnsi="Verdana" w:cs="Times New Roman"/>
          <w:sz w:val="16"/>
          <w:szCs w:val="16"/>
          <w:lang w:eastAsia="tr-TR"/>
        </w:rPr>
        <w:t>olduğunu</w:t>
      </w: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beyanla; </w:t>
      </w:r>
      <w:r w:rsidR="00C94395" w:rsidRPr="00994DD3">
        <w:rPr>
          <w:rFonts w:ascii="Verdana" w:eastAsia="Times New Roman" w:hAnsi="Verdana" w:cs="Times New Roman"/>
          <w:sz w:val="16"/>
          <w:szCs w:val="16"/>
          <w:lang w:eastAsia="tr-TR"/>
        </w:rPr>
        <w:t>Oyunlara, temsilcisine</w:t>
      </w: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, is </w:t>
      </w:r>
      <w:r w:rsidR="00C94395" w:rsidRPr="00994DD3">
        <w:rPr>
          <w:rFonts w:ascii="Verdana" w:eastAsia="Times New Roman" w:hAnsi="Verdana" w:cs="Times New Roman"/>
          <w:sz w:val="16"/>
          <w:szCs w:val="16"/>
          <w:lang w:eastAsia="tr-TR"/>
        </w:rPr>
        <w:t>birliği</w:t>
      </w: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içinde bulunan </w:t>
      </w:r>
      <w:r w:rsidR="00C94395" w:rsidRPr="00994DD3">
        <w:rPr>
          <w:rFonts w:ascii="Verdana" w:eastAsia="Times New Roman" w:hAnsi="Verdana" w:cs="Times New Roman"/>
          <w:sz w:val="16"/>
          <w:szCs w:val="16"/>
          <w:lang w:eastAsia="tr-TR"/>
        </w:rPr>
        <w:t>diğer</w:t>
      </w: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</w:t>
      </w:r>
      <w:r w:rsidR="00C94395" w:rsidRPr="00994DD3">
        <w:rPr>
          <w:rFonts w:ascii="Verdana" w:eastAsia="Times New Roman" w:hAnsi="Verdana" w:cs="Times New Roman"/>
          <w:sz w:val="16"/>
          <w:szCs w:val="16"/>
          <w:lang w:eastAsia="tr-TR"/>
        </w:rPr>
        <w:t>teşebbüslere</w:t>
      </w: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ve sporlara, organizasyonun </w:t>
      </w:r>
      <w:r w:rsidR="00C94395" w:rsidRPr="00994DD3">
        <w:rPr>
          <w:rFonts w:ascii="Verdana" w:eastAsia="Times New Roman" w:hAnsi="Verdana" w:cs="Times New Roman"/>
          <w:sz w:val="16"/>
          <w:szCs w:val="16"/>
          <w:lang w:eastAsia="tr-TR"/>
        </w:rPr>
        <w:t>gerçekleşeceği</w:t>
      </w: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alanlara, sahalara ve bunların </w:t>
      </w:r>
      <w:r w:rsidR="00C94395" w:rsidRPr="00994DD3">
        <w:rPr>
          <w:rFonts w:ascii="Verdana" w:eastAsia="Times New Roman" w:hAnsi="Verdana" w:cs="Times New Roman"/>
          <w:sz w:val="16"/>
          <w:szCs w:val="16"/>
          <w:lang w:eastAsia="tr-TR"/>
        </w:rPr>
        <w:t>işletmecilerine</w:t>
      </w: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, Oyunların düzenlenmesinde görev alan tüm </w:t>
      </w:r>
      <w:r w:rsidR="00C94395" w:rsidRPr="00994DD3">
        <w:rPr>
          <w:rFonts w:ascii="Verdana" w:eastAsia="Times New Roman" w:hAnsi="Verdana" w:cs="Times New Roman"/>
          <w:sz w:val="16"/>
          <w:szCs w:val="16"/>
          <w:lang w:eastAsia="tr-TR"/>
        </w:rPr>
        <w:t>çalışanlara</w:t>
      </w: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, </w:t>
      </w:r>
      <w:r w:rsidR="00C94395" w:rsidRPr="00994DD3">
        <w:rPr>
          <w:rFonts w:ascii="Verdana" w:eastAsia="Times New Roman" w:hAnsi="Verdana" w:cs="Times New Roman"/>
          <w:sz w:val="16"/>
          <w:szCs w:val="16"/>
          <w:lang w:eastAsia="tr-TR"/>
        </w:rPr>
        <w:t>diğer</w:t>
      </w: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katılımcı firmalara ve katılımcı bireylere</w:t>
      </w:r>
      <w:r w:rsidR="00C94395"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</w:t>
      </w: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ve seyircilere karsı tazminat talepleri </w:t>
      </w:r>
      <w:r w:rsidR="00C94395" w:rsidRPr="00994DD3">
        <w:rPr>
          <w:rFonts w:ascii="Verdana" w:eastAsia="Times New Roman" w:hAnsi="Verdana" w:cs="Times New Roman"/>
          <w:sz w:val="16"/>
          <w:szCs w:val="16"/>
          <w:lang w:eastAsia="tr-TR"/>
        </w:rPr>
        <w:t>dâhil</w:t>
      </w: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>, hukuki ve cezai hukuk</w:t>
      </w:r>
      <w:r w:rsidR="00AF2936">
        <w:rPr>
          <w:rFonts w:ascii="Verdana" w:eastAsia="Times New Roman" w:hAnsi="Verdana" w:cs="Times New Roman"/>
          <w:sz w:val="16"/>
          <w:szCs w:val="16"/>
          <w:lang w:eastAsia="tr-TR"/>
        </w:rPr>
        <w:t xml:space="preserve">i ve cezai tüm dava haklarından </w:t>
      </w: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( haklarımızdan) gayrikabili rücu feragat </w:t>
      </w:r>
      <w:r w:rsidR="00C94395" w:rsidRPr="00994DD3">
        <w:rPr>
          <w:rFonts w:ascii="Verdana" w:eastAsia="Times New Roman" w:hAnsi="Verdana" w:cs="Times New Roman"/>
          <w:sz w:val="16"/>
          <w:szCs w:val="16"/>
          <w:lang w:eastAsia="tr-TR"/>
        </w:rPr>
        <w:t>ettiğimi (ettiğimizi</w:t>
      </w: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) kabul, </w:t>
      </w:r>
      <w:proofErr w:type="gramStart"/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>beyan</w:t>
      </w:r>
      <w:proofErr w:type="gramEnd"/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ve t</w:t>
      </w:r>
      <w:r w:rsidR="00AF2936">
        <w:rPr>
          <w:rFonts w:ascii="Verdana" w:eastAsia="Times New Roman" w:hAnsi="Verdana" w:cs="Times New Roman"/>
          <w:sz w:val="16"/>
          <w:szCs w:val="16"/>
          <w:lang w:eastAsia="tr-TR"/>
        </w:rPr>
        <w:t xml:space="preserve">aahhüt eder; oyunları vasilerim </w:t>
      </w: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( vasilerimiz ) ve adına hareket </w:t>
      </w:r>
      <w:r w:rsidR="00C94395" w:rsidRPr="00994DD3">
        <w:rPr>
          <w:rFonts w:ascii="Verdana" w:eastAsia="Times New Roman" w:hAnsi="Verdana" w:cs="Times New Roman"/>
          <w:sz w:val="16"/>
          <w:szCs w:val="16"/>
          <w:lang w:eastAsia="tr-TR"/>
        </w:rPr>
        <w:t>ettiğim</w:t>
      </w: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(</w:t>
      </w:r>
      <w:r w:rsidR="00C94395" w:rsidRPr="00994DD3">
        <w:rPr>
          <w:rFonts w:ascii="Verdana" w:eastAsia="Times New Roman" w:hAnsi="Verdana" w:cs="Times New Roman"/>
          <w:sz w:val="16"/>
          <w:szCs w:val="16"/>
          <w:lang w:eastAsia="tr-TR"/>
        </w:rPr>
        <w:t>ettiğimiz</w:t>
      </w: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>)</w:t>
      </w:r>
      <w:r w:rsidR="00AF2936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</w:t>
      </w: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gerçek ve tüzel </w:t>
      </w:r>
      <w:r w:rsidR="00C94395" w:rsidRPr="00994DD3">
        <w:rPr>
          <w:rFonts w:ascii="Verdana" w:eastAsia="Times New Roman" w:hAnsi="Verdana" w:cs="Times New Roman"/>
          <w:sz w:val="16"/>
          <w:szCs w:val="16"/>
          <w:lang w:eastAsia="tr-TR"/>
        </w:rPr>
        <w:t>kişiler</w:t>
      </w: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namına ibra ederim (ederiz). Is bu feragat ve ibra beyanı ile Oyunlara </w:t>
      </w:r>
      <w:r w:rsidR="00C94395" w:rsidRPr="00994DD3">
        <w:rPr>
          <w:rFonts w:ascii="Verdana" w:eastAsia="Times New Roman" w:hAnsi="Verdana" w:cs="Times New Roman"/>
          <w:sz w:val="16"/>
          <w:szCs w:val="16"/>
          <w:lang w:eastAsia="tr-TR"/>
        </w:rPr>
        <w:t>Seriklerine</w:t>
      </w: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adımı (adımızı)</w:t>
      </w:r>
      <w:r w:rsidR="00C94395"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</w:t>
      </w: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ve görüntülerimi (görüntülerimizi) kullanma, katılım ve elde edilen sonuçlarla ilgili toplanan verileri </w:t>
      </w:r>
      <w:r w:rsidR="00C94395" w:rsidRPr="00994DD3">
        <w:rPr>
          <w:rFonts w:ascii="Verdana" w:eastAsia="Times New Roman" w:hAnsi="Verdana" w:cs="Times New Roman"/>
          <w:sz w:val="16"/>
          <w:szCs w:val="16"/>
          <w:lang w:eastAsia="tr-TR"/>
        </w:rPr>
        <w:t>değerlendirme</w:t>
      </w:r>
      <w:r w:rsidR="00AF2936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hakkını veririm (veririz). </w:t>
      </w: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Oyunlar kapsamında meydana gelebilecek kaza ve hastalık hallerinde oyunların </w:t>
      </w:r>
      <w:r w:rsidR="00C94395" w:rsidRPr="00994DD3">
        <w:rPr>
          <w:rFonts w:ascii="Verdana" w:eastAsia="Times New Roman" w:hAnsi="Verdana" w:cs="Times New Roman"/>
          <w:sz w:val="16"/>
          <w:szCs w:val="16"/>
          <w:lang w:eastAsia="tr-TR"/>
        </w:rPr>
        <w:t>sağladığı</w:t>
      </w: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tıbbi servisin uygun </w:t>
      </w:r>
      <w:r w:rsidR="00C94395" w:rsidRPr="00994DD3">
        <w:rPr>
          <w:rFonts w:ascii="Verdana" w:eastAsia="Times New Roman" w:hAnsi="Verdana" w:cs="Times New Roman"/>
          <w:sz w:val="16"/>
          <w:szCs w:val="16"/>
          <w:lang w:eastAsia="tr-TR"/>
        </w:rPr>
        <w:t>gördüğü</w:t>
      </w: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tedaviyi kabul ederim (ederiz).</w:t>
      </w:r>
    </w:p>
    <w:p w14:paraId="27C3E4A8" w14:textId="1F39BA5F" w:rsidR="00621DAF" w:rsidRPr="00994DD3" w:rsidRDefault="00621DAF" w:rsidP="00994DD3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Organizatörün gerekli görmesi halinde oyun programları ve yerler </w:t>
      </w:r>
      <w:r w:rsidR="00C94395" w:rsidRPr="00994DD3">
        <w:rPr>
          <w:rFonts w:ascii="Verdana" w:eastAsia="Times New Roman" w:hAnsi="Verdana" w:cs="Times New Roman"/>
          <w:sz w:val="16"/>
          <w:szCs w:val="16"/>
          <w:lang w:eastAsia="tr-TR"/>
        </w:rPr>
        <w:t>değişebilir</w:t>
      </w: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. Bu konuda organizatör firma münhasır yetkili olup bu konuda taraflar arasında </w:t>
      </w:r>
      <w:r w:rsidR="00C94395" w:rsidRPr="00994DD3">
        <w:rPr>
          <w:rFonts w:ascii="Verdana" w:eastAsia="Times New Roman" w:hAnsi="Verdana" w:cs="Times New Roman"/>
          <w:sz w:val="16"/>
          <w:szCs w:val="16"/>
          <w:lang w:eastAsia="tr-TR"/>
        </w:rPr>
        <w:t>çekişme</w:t>
      </w: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konusu </w:t>
      </w:r>
      <w:r w:rsidR="00C94395" w:rsidRPr="00994DD3">
        <w:rPr>
          <w:rFonts w:ascii="Verdana" w:eastAsia="Times New Roman" w:hAnsi="Verdana" w:cs="Times New Roman"/>
          <w:sz w:val="16"/>
          <w:szCs w:val="16"/>
          <w:lang w:eastAsia="tr-TR"/>
        </w:rPr>
        <w:t>yapılamayacağı</w:t>
      </w: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taraflarca gayrikabili rücu olarak kabul </w:t>
      </w:r>
      <w:r w:rsidR="00C94395" w:rsidRPr="00994DD3">
        <w:rPr>
          <w:rFonts w:ascii="Verdana" w:eastAsia="Times New Roman" w:hAnsi="Verdana" w:cs="Times New Roman"/>
          <w:sz w:val="16"/>
          <w:szCs w:val="16"/>
          <w:lang w:eastAsia="tr-TR"/>
        </w:rPr>
        <w:t>edilmiştir</w:t>
      </w: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. Oyunlar veya herhangi bir spor </w:t>
      </w:r>
      <w:r w:rsidR="00C94395" w:rsidRPr="00994DD3">
        <w:rPr>
          <w:rFonts w:ascii="Verdana" w:eastAsia="Times New Roman" w:hAnsi="Verdana" w:cs="Times New Roman"/>
          <w:sz w:val="16"/>
          <w:szCs w:val="16"/>
          <w:lang w:eastAsia="tr-TR"/>
        </w:rPr>
        <w:t>branşı</w:t>
      </w: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veya ilgili kategori organizatör firmanın kontrolü </w:t>
      </w:r>
      <w:r w:rsidR="00C94395" w:rsidRPr="00994DD3">
        <w:rPr>
          <w:rFonts w:ascii="Verdana" w:eastAsia="Times New Roman" w:hAnsi="Verdana" w:cs="Times New Roman"/>
          <w:sz w:val="16"/>
          <w:szCs w:val="16"/>
          <w:lang w:eastAsia="tr-TR"/>
        </w:rPr>
        <w:t>dışında</w:t>
      </w:r>
      <w:r w:rsidR="00AF2936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mücbir </w:t>
      </w:r>
      <w:r w:rsidR="00C94395" w:rsidRPr="00994DD3">
        <w:rPr>
          <w:rFonts w:ascii="Verdana" w:eastAsia="Times New Roman" w:hAnsi="Verdana" w:cs="Times New Roman"/>
          <w:sz w:val="16"/>
          <w:szCs w:val="16"/>
          <w:lang w:eastAsia="tr-TR"/>
        </w:rPr>
        <w:t>sebepler</w:t>
      </w:r>
      <w:r w:rsidR="00AF2936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dolayısıyla </w:t>
      </w:r>
      <w:r w:rsidR="00C94395" w:rsidRPr="00994DD3">
        <w:rPr>
          <w:rFonts w:ascii="Verdana" w:eastAsia="Times New Roman" w:hAnsi="Verdana" w:cs="Times New Roman"/>
          <w:sz w:val="16"/>
          <w:szCs w:val="16"/>
          <w:lang w:eastAsia="tr-TR"/>
        </w:rPr>
        <w:t>gelişebilecek</w:t>
      </w:r>
      <w:r w:rsidR="00AF2936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olayların sonucu iptal </w:t>
      </w:r>
      <w:r w:rsidR="00C94395" w:rsidRPr="00994DD3">
        <w:rPr>
          <w:rFonts w:ascii="Verdana" w:eastAsia="Times New Roman" w:hAnsi="Verdana" w:cs="Times New Roman"/>
          <w:sz w:val="16"/>
          <w:szCs w:val="16"/>
          <w:lang w:eastAsia="tr-TR"/>
        </w:rPr>
        <w:t>edildiği</w:t>
      </w:r>
      <w:r w:rsidR="00AF2936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</w:t>
      </w: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>takdirde hiçbir geri ödeme yapılmayacaktır.</w:t>
      </w:r>
    </w:p>
    <w:p w14:paraId="08B1E6E2" w14:textId="77777777" w:rsidR="00994DD3" w:rsidRPr="00994DD3" w:rsidRDefault="00621DAF" w:rsidP="00994DD3">
      <w:pPr>
        <w:tabs>
          <w:tab w:val="left" w:pos="7552"/>
        </w:tabs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Oyunlar Komitesi, </w:t>
      </w:r>
      <w:r w:rsidR="00C94395" w:rsidRPr="00994DD3">
        <w:rPr>
          <w:rFonts w:ascii="Verdana" w:eastAsia="Times New Roman" w:hAnsi="Verdana" w:cs="Times New Roman"/>
          <w:sz w:val="16"/>
          <w:szCs w:val="16"/>
          <w:lang w:eastAsia="tr-TR"/>
        </w:rPr>
        <w:t>yanlış</w:t>
      </w: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</w:t>
      </w:r>
      <w:r w:rsidR="00C94395" w:rsidRPr="00994DD3">
        <w:rPr>
          <w:rFonts w:ascii="Verdana" w:eastAsia="Times New Roman" w:hAnsi="Verdana" w:cs="Times New Roman"/>
          <w:sz w:val="16"/>
          <w:szCs w:val="16"/>
          <w:lang w:eastAsia="tr-TR"/>
        </w:rPr>
        <w:t>yönlendirmiş</w:t>
      </w: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, kayıp ve </w:t>
      </w:r>
      <w:r w:rsidR="00C94395" w:rsidRPr="00994DD3">
        <w:rPr>
          <w:rFonts w:ascii="Verdana" w:eastAsia="Times New Roman" w:hAnsi="Verdana" w:cs="Times New Roman"/>
          <w:sz w:val="16"/>
          <w:szCs w:val="16"/>
          <w:lang w:eastAsia="tr-TR"/>
        </w:rPr>
        <w:t>gecikmiş</w:t>
      </w: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posta ve yazım hatalarından sorumlu </w:t>
      </w:r>
      <w:r w:rsidR="00C94395" w:rsidRPr="00994DD3">
        <w:rPr>
          <w:rFonts w:ascii="Verdana" w:eastAsia="Times New Roman" w:hAnsi="Verdana" w:cs="Times New Roman"/>
          <w:sz w:val="16"/>
          <w:szCs w:val="16"/>
          <w:lang w:eastAsia="tr-TR"/>
        </w:rPr>
        <w:t>değildir</w:t>
      </w:r>
      <w:r w:rsidR="00994DD3" w:rsidRPr="00994DD3">
        <w:rPr>
          <w:rFonts w:ascii="Verdana" w:eastAsia="Times New Roman" w:hAnsi="Verdana" w:cs="Times New Roman"/>
          <w:sz w:val="16"/>
          <w:szCs w:val="16"/>
          <w:lang w:eastAsia="tr-TR"/>
        </w:rPr>
        <w:t>.</w:t>
      </w:r>
    </w:p>
    <w:p w14:paraId="0E414E80" w14:textId="2BF326A0" w:rsidR="00621DAF" w:rsidRPr="00994DD3" w:rsidRDefault="00621DAF" w:rsidP="00994DD3">
      <w:pPr>
        <w:tabs>
          <w:tab w:val="left" w:pos="7552"/>
        </w:tabs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Oyunlar, katılım </w:t>
      </w:r>
      <w:r w:rsidR="00C94395" w:rsidRPr="00994DD3">
        <w:rPr>
          <w:rFonts w:ascii="Verdana" w:eastAsia="Times New Roman" w:hAnsi="Verdana" w:cs="Times New Roman"/>
          <w:sz w:val="16"/>
          <w:szCs w:val="16"/>
          <w:lang w:eastAsia="tr-TR"/>
        </w:rPr>
        <w:t>Sartlarında</w:t>
      </w: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yapılacak </w:t>
      </w:r>
      <w:r w:rsidR="00C94395" w:rsidRPr="00994DD3">
        <w:rPr>
          <w:rFonts w:ascii="Verdana" w:eastAsia="Times New Roman" w:hAnsi="Verdana" w:cs="Times New Roman"/>
          <w:sz w:val="16"/>
          <w:szCs w:val="16"/>
          <w:lang w:eastAsia="tr-TR"/>
        </w:rPr>
        <w:t>değişiklikleri</w:t>
      </w: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ve herhangi bir </w:t>
      </w:r>
      <w:r w:rsidR="00C94395" w:rsidRPr="00994DD3">
        <w:rPr>
          <w:rFonts w:ascii="Verdana" w:eastAsia="Times New Roman" w:hAnsi="Verdana" w:cs="Times New Roman"/>
          <w:sz w:val="16"/>
          <w:szCs w:val="16"/>
          <w:lang w:eastAsia="tr-TR"/>
        </w:rPr>
        <w:t>başvuruyu</w:t>
      </w: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geri çevirmeyi kendi takdirinde tutma hakkına sahiptir.</w:t>
      </w:r>
    </w:p>
    <w:p w14:paraId="7A6D47DB" w14:textId="77777777" w:rsidR="00621DAF" w:rsidRPr="00994DD3" w:rsidRDefault="00621DAF" w:rsidP="00994DD3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Ben / Biz </w:t>
      </w:r>
      <w:r w:rsidR="00C94395" w:rsidRPr="00994DD3">
        <w:rPr>
          <w:rFonts w:ascii="Verdana" w:eastAsia="Times New Roman" w:hAnsi="Verdana" w:cs="Times New Roman"/>
          <w:sz w:val="16"/>
          <w:szCs w:val="16"/>
          <w:lang w:eastAsia="tr-TR"/>
        </w:rPr>
        <w:t>Basketbol</w:t>
      </w: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Challenge Cup tüm  kural ve düzenlemelerine mutabık </w:t>
      </w:r>
      <w:r w:rsidR="00C94395" w:rsidRPr="00994DD3">
        <w:rPr>
          <w:rFonts w:ascii="Verdana" w:eastAsia="Times New Roman" w:hAnsi="Verdana" w:cs="Times New Roman"/>
          <w:sz w:val="16"/>
          <w:szCs w:val="16"/>
          <w:lang w:eastAsia="tr-TR"/>
        </w:rPr>
        <w:t>kalacağımı</w:t>
      </w: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/ </w:t>
      </w:r>
      <w:r w:rsidR="00C94395" w:rsidRPr="00994DD3">
        <w:rPr>
          <w:rFonts w:ascii="Verdana" w:eastAsia="Times New Roman" w:hAnsi="Verdana" w:cs="Times New Roman"/>
          <w:sz w:val="16"/>
          <w:szCs w:val="16"/>
          <w:lang w:eastAsia="tr-TR"/>
        </w:rPr>
        <w:t>kalacağımızı</w:t>
      </w: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beyan ederiz.</w:t>
      </w:r>
    </w:p>
    <w:p w14:paraId="14ACFEEE" w14:textId="77777777" w:rsidR="00994DD3" w:rsidRPr="00994DD3" w:rsidRDefault="00621DAF" w:rsidP="00994DD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Adı - Soyadı </w:t>
      </w:r>
      <w:r w:rsidR="00C94395"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: </w:t>
      </w: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>............................................................</w:t>
      </w:r>
    </w:p>
    <w:p w14:paraId="0FBEC323" w14:textId="7F31D297" w:rsidR="00621DAF" w:rsidRPr="00994DD3" w:rsidRDefault="00621DAF" w:rsidP="00994DD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Takım ismi </w:t>
      </w:r>
      <w:r w:rsidR="00C94395"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  :</w:t>
      </w:r>
      <w:r w:rsidR="006E7398">
        <w:rPr>
          <w:rFonts w:ascii="Verdana" w:eastAsia="Times New Roman" w:hAnsi="Verdana" w:cs="Times New Roman"/>
          <w:sz w:val="16"/>
          <w:szCs w:val="16"/>
          <w:lang w:eastAsia="tr-TR"/>
        </w:rPr>
        <w:t>………………………………………..........</w:t>
      </w:r>
    </w:p>
    <w:p w14:paraId="1956CE4D" w14:textId="2645C77D" w:rsidR="00994DD3" w:rsidRPr="00994DD3" w:rsidRDefault="00C94395" w:rsidP="00994DD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Tarih </w:t>
      </w:r>
      <w:r w:rsidR="006E7398">
        <w:rPr>
          <w:rFonts w:ascii="Verdana" w:eastAsia="Times New Roman" w:hAnsi="Verdana" w:cs="Times New Roman"/>
          <w:sz w:val="16"/>
          <w:szCs w:val="16"/>
          <w:lang w:eastAsia="tr-TR"/>
        </w:rPr>
        <w:tab/>
        <w:t xml:space="preserve">       </w:t>
      </w:r>
      <w:r w:rsidRPr="00994DD3">
        <w:rPr>
          <w:rFonts w:ascii="Verdana" w:eastAsia="Times New Roman" w:hAnsi="Verdana" w:cs="Times New Roman"/>
          <w:sz w:val="16"/>
          <w:szCs w:val="16"/>
          <w:lang w:eastAsia="tr-TR"/>
        </w:rPr>
        <w:t>: ……</w:t>
      </w:r>
      <w:r w:rsidR="006E7398">
        <w:rPr>
          <w:rFonts w:ascii="Verdana" w:eastAsia="Times New Roman" w:hAnsi="Verdana" w:cs="Times New Roman"/>
          <w:sz w:val="16"/>
          <w:szCs w:val="16"/>
          <w:lang w:eastAsia="tr-TR"/>
        </w:rPr>
        <w:t>..</w:t>
      </w:r>
      <w:r w:rsidR="00621DAF"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/.</w:t>
      </w:r>
      <w:r w:rsidR="006E7398">
        <w:rPr>
          <w:rFonts w:ascii="Verdana" w:eastAsia="Times New Roman" w:hAnsi="Verdana" w:cs="Times New Roman"/>
          <w:sz w:val="16"/>
          <w:szCs w:val="16"/>
          <w:lang w:eastAsia="tr-TR"/>
        </w:rPr>
        <w:t>.</w:t>
      </w:r>
      <w:r w:rsidR="00621DAF" w:rsidRPr="00994DD3">
        <w:rPr>
          <w:rFonts w:ascii="Verdana" w:eastAsia="Times New Roman" w:hAnsi="Verdana" w:cs="Times New Roman"/>
          <w:sz w:val="16"/>
          <w:szCs w:val="16"/>
          <w:lang w:eastAsia="tr-TR"/>
        </w:rPr>
        <w:t>...... /....</w:t>
      </w:r>
      <w:r w:rsidR="006E7398">
        <w:rPr>
          <w:rFonts w:ascii="Verdana" w:eastAsia="Times New Roman" w:hAnsi="Verdana" w:cs="Times New Roman"/>
          <w:sz w:val="16"/>
          <w:szCs w:val="16"/>
          <w:lang w:eastAsia="tr-TR"/>
        </w:rPr>
        <w:t>.</w:t>
      </w:r>
      <w:r w:rsidR="00621DAF" w:rsidRPr="00994DD3">
        <w:rPr>
          <w:rFonts w:ascii="Verdana" w:eastAsia="Times New Roman" w:hAnsi="Verdana" w:cs="Times New Roman"/>
          <w:sz w:val="16"/>
          <w:szCs w:val="16"/>
          <w:lang w:eastAsia="tr-TR"/>
        </w:rPr>
        <w:t>...</w:t>
      </w:r>
      <w:r w:rsidR="006E7398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="006E7398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="006E7398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="006E7398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="006E7398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="006E7398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="006E7398" w:rsidRPr="00994DD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İmza </w:t>
      </w:r>
      <w:r w:rsidR="006E7398">
        <w:rPr>
          <w:rFonts w:ascii="Verdana" w:eastAsia="Times New Roman" w:hAnsi="Verdana" w:cs="Times New Roman"/>
          <w:sz w:val="16"/>
          <w:szCs w:val="16"/>
          <w:lang w:eastAsia="tr-TR"/>
        </w:rPr>
        <w:t xml:space="preserve">:          </w:t>
      </w:r>
    </w:p>
    <w:p w14:paraId="6AC86805" w14:textId="3235256F" w:rsidR="00D74A7C" w:rsidRPr="00994DD3" w:rsidRDefault="00C94395" w:rsidP="00994DD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94DD3">
        <w:rPr>
          <w:rFonts w:ascii="Verdana" w:eastAsia="Times New Roman" w:hAnsi="Verdana" w:cs="Times New Roman"/>
          <w:b/>
          <w:sz w:val="16"/>
          <w:szCs w:val="16"/>
          <w:lang w:eastAsia="tr-TR"/>
        </w:rPr>
        <w:t>İmzasız</w:t>
      </w:r>
      <w:r w:rsidR="00123F30" w:rsidRPr="00994DD3">
        <w:rPr>
          <w:rFonts w:ascii="Verdana" w:eastAsia="Times New Roman" w:hAnsi="Verdana" w:cs="Times New Roman"/>
          <w:b/>
          <w:sz w:val="16"/>
          <w:szCs w:val="16"/>
          <w:lang w:eastAsia="tr-TR"/>
        </w:rPr>
        <w:t xml:space="preserve"> Form kabul edilmemektedir!!!</w:t>
      </w:r>
    </w:p>
    <w:sectPr w:rsidR="00D74A7C" w:rsidRPr="00994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5101A9"/>
    <w:multiLevelType w:val="hybridMultilevel"/>
    <w:tmpl w:val="5E1CE00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DAF"/>
    <w:rsid w:val="00123F30"/>
    <w:rsid w:val="00391109"/>
    <w:rsid w:val="00621DAF"/>
    <w:rsid w:val="006A5F18"/>
    <w:rsid w:val="006E7398"/>
    <w:rsid w:val="007701D1"/>
    <w:rsid w:val="007F4534"/>
    <w:rsid w:val="008E2B09"/>
    <w:rsid w:val="00970121"/>
    <w:rsid w:val="00994DD3"/>
    <w:rsid w:val="00A40F42"/>
    <w:rsid w:val="00AF2936"/>
    <w:rsid w:val="00B22B39"/>
    <w:rsid w:val="00C94395"/>
    <w:rsid w:val="00D7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F3A480"/>
  <w15:docId w15:val="{A9A965EB-C8CE-A84A-BF69-CDB56C2E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621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21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621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621DA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9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23C5C-4AF5-2C43-A22D-AD6B1AE9D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ŞİRİNOĞLU</dc:creator>
  <cp:lastModifiedBy>Gökay Kızıltuğ</cp:lastModifiedBy>
  <cp:revision>12</cp:revision>
  <cp:lastPrinted>2018-11-19T13:11:00Z</cp:lastPrinted>
  <dcterms:created xsi:type="dcterms:W3CDTF">2014-11-17T11:56:00Z</dcterms:created>
  <dcterms:modified xsi:type="dcterms:W3CDTF">2018-11-19T13:12:00Z</dcterms:modified>
</cp:coreProperties>
</file>